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报名回执</w:t>
      </w:r>
    </w:p>
    <w:tbl>
      <w:tblPr>
        <w:tblStyle w:val="6"/>
        <w:tblW w:w="8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133"/>
        <w:gridCol w:w="1403"/>
        <w:gridCol w:w="2332"/>
        <w:gridCol w:w="13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服务队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是否出席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2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A4"/>
    <w:qFormat/>
    <w:uiPriority w:val="99"/>
    <w:rPr>
      <w:rFonts w:cs="Heiti SC"/>
      <w:color w:val="000000"/>
      <w:sz w:val="32"/>
      <w:szCs w:val="3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755</Characters>
  <Lines>6</Lines>
  <Paragraphs>1</Paragraphs>
  <TotalTime>4</TotalTime>
  <ScaleCrop>false</ScaleCrop>
  <LinksUpToDate>false</LinksUpToDate>
  <CharactersWithSpaces>886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2019-10-25T09:22:00Z</dcterms:created>
  <dc:creator>Administrator</dc:creator>
  <cp:lastModifiedBy>Slok Yang</cp:lastModifiedBy>
  <dcterms:modified xsi:type="dcterms:W3CDTF">2020-05-06T09:31:20Z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